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1E95A" w14:textId="1D89AFB9" w:rsidR="00072224" w:rsidRPr="00113AC9" w:rsidRDefault="00946353" w:rsidP="00946353">
      <w:pPr>
        <w:spacing w:before="77" w:line="247" w:lineRule="auto"/>
        <w:ind w:left="993" w:right="1292"/>
        <w:jc w:val="center"/>
        <w:rPr>
          <w:rFonts w:asciiTheme="minorHAnsi" w:hAnsiTheme="minorHAnsi"/>
          <w:b/>
          <w:color w:val="205453"/>
          <w:sz w:val="32"/>
          <w:lang w:val="es-ES"/>
        </w:rPr>
      </w:pPr>
      <w:r w:rsidRPr="00946353">
        <w:rPr>
          <w:rFonts w:asciiTheme="minorHAnsi" w:hAnsiTheme="minorHAnsi"/>
          <w:b/>
          <w:color w:val="205453"/>
          <w:sz w:val="32"/>
          <w:lang w:val="es-ES"/>
        </w:rPr>
        <w:t>MÁSTER DE FORMACIÓN PERMANENTE EN LEXICOGRAFÍA HISPÁNICA Y CORRECCIÓN LINGÜÍSTICA POR LA UNIVERSIDAD DE LEÓN</w:t>
      </w:r>
    </w:p>
    <w:p w14:paraId="4A21EB89" w14:textId="77777777" w:rsidR="00252305" w:rsidRPr="00113AC9" w:rsidRDefault="00252305">
      <w:pPr>
        <w:spacing w:before="77" w:line="247" w:lineRule="auto"/>
        <w:ind w:left="1637" w:right="1882"/>
        <w:jc w:val="center"/>
        <w:rPr>
          <w:rFonts w:asciiTheme="minorHAnsi" w:hAnsiTheme="minorHAnsi"/>
          <w:b/>
          <w:sz w:val="32"/>
          <w:lang w:val="es-ES"/>
        </w:rPr>
      </w:pPr>
    </w:p>
    <w:p w14:paraId="1255D40E" w14:textId="23E53E97" w:rsidR="00072224" w:rsidRPr="00113AC9" w:rsidRDefault="00480E27">
      <w:pPr>
        <w:pStyle w:val="Ttulo1"/>
        <w:spacing w:before="12"/>
        <w:ind w:right="1882"/>
        <w:jc w:val="center"/>
        <w:rPr>
          <w:rFonts w:asciiTheme="minorHAnsi" w:hAnsiTheme="minorHAnsi"/>
          <w:sz w:val="24"/>
          <w:lang w:val="es-ES"/>
        </w:rPr>
      </w:pPr>
      <w:r w:rsidRPr="00113AC9">
        <w:rPr>
          <w:rFonts w:asciiTheme="minorHAnsi" w:hAnsiTheme="minorHAnsi"/>
          <w:color w:val="205453"/>
          <w:sz w:val="24"/>
          <w:lang w:val="es-ES"/>
        </w:rPr>
        <w:t xml:space="preserve">Seguro obligatorio </w:t>
      </w:r>
      <w:proofErr w:type="spellStart"/>
      <w:r w:rsidRPr="00113AC9">
        <w:rPr>
          <w:rFonts w:asciiTheme="minorHAnsi" w:hAnsiTheme="minorHAnsi"/>
          <w:color w:val="205453"/>
          <w:sz w:val="24"/>
          <w:lang w:val="es-ES"/>
        </w:rPr>
        <w:t>On</w:t>
      </w:r>
      <w:r w:rsidR="00620F86">
        <w:rPr>
          <w:rFonts w:asciiTheme="minorHAnsi" w:hAnsiTheme="minorHAnsi"/>
          <w:color w:val="205453"/>
          <w:sz w:val="24"/>
          <w:lang w:val="es-ES"/>
        </w:rPr>
        <w:t>C</w:t>
      </w:r>
      <w:r w:rsidRPr="00113AC9">
        <w:rPr>
          <w:rFonts w:asciiTheme="minorHAnsi" w:hAnsiTheme="minorHAnsi"/>
          <w:color w:val="205453"/>
          <w:sz w:val="24"/>
          <w:lang w:val="es-ES"/>
        </w:rPr>
        <w:t>ampus</w:t>
      </w:r>
      <w:proofErr w:type="spellEnd"/>
    </w:p>
    <w:p w14:paraId="01B4E0D3" w14:textId="77777777" w:rsidR="00072224" w:rsidRPr="00113AC9" w:rsidRDefault="00072224">
      <w:pPr>
        <w:pStyle w:val="Textoindependiente"/>
        <w:spacing w:before="4"/>
        <w:rPr>
          <w:rFonts w:asciiTheme="minorHAnsi" w:hAnsiTheme="minorHAnsi"/>
          <w:sz w:val="24"/>
          <w:lang w:val="es-ES"/>
        </w:rPr>
      </w:pPr>
    </w:p>
    <w:p w14:paraId="1321B9EC" w14:textId="77777777" w:rsidR="00480E27" w:rsidRPr="00113AC9" w:rsidRDefault="00480E27" w:rsidP="00480E27">
      <w:pPr>
        <w:pStyle w:val="Textoindependiente"/>
        <w:spacing w:before="208" w:line="360" w:lineRule="auto"/>
        <w:ind w:left="241" w:right="472"/>
        <w:jc w:val="both"/>
        <w:rPr>
          <w:rFonts w:asciiTheme="minorHAnsi" w:hAnsiTheme="minorHAnsi"/>
          <w:lang w:val="es-ES"/>
        </w:rPr>
      </w:pPr>
      <w:r w:rsidRPr="00113AC9">
        <w:rPr>
          <w:rFonts w:asciiTheme="minorHAnsi" w:hAnsiTheme="minorHAnsi"/>
          <w:lang w:val="es-ES"/>
        </w:rPr>
        <w:t xml:space="preserve">Por acuerdo del Consejo de Gobierno de 15/05/2014 se estableció un seguro obligatorio para todos los estudiantes que se matriculen en los títulos propios de la Universidad de León. </w:t>
      </w:r>
    </w:p>
    <w:p w14:paraId="0FE66037" w14:textId="3D8DC68E" w:rsidR="00480E27" w:rsidRPr="00113AC9" w:rsidRDefault="00480E27" w:rsidP="00480E27">
      <w:pPr>
        <w:pStyle w:val="Textoindependiente"/>
        <w:spacing w:before="208" w:line="360" w:lineRule="auto"/>
        <w:ind w:left="241" w:right="472"/>
        <w:jc w:val="both"/>
        <w:rPr>
          <w:rFonts w:asciiTheme="minorHAnsi" w:hAnsiTheme="minorHAnsi"/>
          <w:lang w:val="es-ES"/>
        </w:rPr>
      </w:pPr>
      <w:r w:rsidRPr="00113AC9">
        <w:rPr>
          <w:rFonts w:asciiTheme="minorHAnsi" w:hAnsiTheme="minorHAnsi"/>
          <w:lang w:val="es-ES"/>
        </w:rPr>
        <w:t>Para su desarrollo durante el curso académico 202</w:t>
      </w:r>
      <w:r w:rsidR="00483155">
        <w:rPr>
          <w:rFonts w:asciiTheme="minorHAnsi" w:hAnsiTheme="minorHAnsi"/>
          <w:lang w:val="es-ES"/>
        </w:rPr>
        <w:t>3</w:t>
      </w:r>
      <w:r w:rsidRPr="00113AC9">
        <w:rPr>
          <w:rFonts w:asciiTheme="minorHAnsi" w:hAnsiTheme="minorHAnsi"/>
          <w:lang w:val="es-ES"/>
        </w:rPr>
        <w:t>/202</w:t>
      </w:r>
      <w:r w:rsidR="00483155">
        <w:rPr>
          <w:rFonts w:asciiTheme="minorHAnsi" w:hAnsiTheme="minorHAnsi"/>
          <w:lang w:val="es-ES"/>
        </w:rPr>
        <w:t>4</w:t>
      </w:r>
      <w:bookmarkStart w:id="0" w:name="_GoBack"/>
      <w:bookmarkEnd w:id="0"/>
      <w:r w:rsidRPr="00113AC9">
        <w:rPr>
          <w:rFonts w:asciiTheme="minorHAnsi" w:hAnsiTheme="minorHAnsi"/>
          <w:lang w:val="es-ES"/>
        </w:rPr>
        <w:t xml:space="preserve">, la Gerencia ha dispuesto lo siguiente: </w:t>
      </w:r>
    </w:p>
    <w:p w14:paraId="1405E16B" w14:textId="05EF030C" w:rsidR="00480E27" w:rsidRDefault="00480E27" w:rsidP="00480E27">
      <w:pPr>
        <w:pStyle w:val="Textoindependiente"/>
        <w:numPr>
          <w:ilvl w:val="0"/>
          <w:numId w:val="3"/>
        </w:numPr>
        <w:spacing w:before="208" w:line="360" w:lineRule="auto"/>
        <w:ind w:right="472"/>
        <w:jc w:val="both"/>
        <w:rPr>
          <w:rFonts w:asciiTheme="minorHAnsi" w:hAnsiTheme="minorHAnsi"/>
          <w:lang w:val="es-ES"/>
        </w:rPr>
      </w:pPr>
      <w:r w:rsidRPr="00113AC9">
        <w:rPr>
          <w:rFonts w:asciiTheme="minorHAnsi" w:hAnsiTheme="minorHAnsi"/>
          <w:lang w:val="es-ES"/>
        </w:rPr>
        <w:t xml:space="preserve">Deberán concertar </w:t>
      </w:r>
      <w:r w:rsidR="008F4FD6" w:rsidRPr="00113AC9">
        <w:rPr>
          <w:rFonts w:asciiTheme="minorHAnsi" w:hAnsiTheme="minorHAnsi"/>
          <w:lang w:val="es-ES"/>
        </w:rPr>
        <w:t>al formaliz</w:t>
      </w:r>
      <w:r w:rsidR="00E56F94" w:rsidRPr="00113AC9">
        <w:rPr>
          <w:rFonts w:asciiTheme="minorHAnsi" w:hAnsiTheme="minorHAnsi"/>
          <w:lang w:val="es-ES"/>
        </w:rPr>
        <w:t>a</w:t>
      </w:r>
      <w:r w:rsidR="008F4FD6" w:rsidRPr="00113AC9">
        <w:rPr>
          <w:rFonts w:asciiTheme="minorHAnsi" w:hAnsiTheme="minorHAnsi"/>
          <w:lang w:val="es-ES"/>
        </w:rPr>
        <w:t xml:space="preserve">r la matrícula </w:t>
      </w:r>
      <w:r w:rsidRPr="00113AC9">
        <w:rPr>
          <w:rFonts w:asciiTheme="minorHAnsi" w:hAnsiTheme="minorHAnsi"/>
          <w:lang w:val="es-ES"/>
        </w:rPr>
        <w:t xml:space="preserve">la póliza del seguro ONCAMPUS los estudiantes españoles y extranjeros de títulos propios siendo el coste </w:t>
      </w:r>
      <w:r w:rsidRPr="00946353">
        <w:rPr>
          <w:rFonts w:asciiTheme="minorHAnsi" w:hAnsiTheme="minorHAnsi"/>
          <w:lang w:val="es-ES"/>
        </w:rPr>
        <w:t xml:space="preserve">de </w:t>
      </w:r>
      <w:r w:rsidR="0035452B" w:rsidRPr="00946353">
        <w:rPr>
          <w:rFonts w:asciiTheme="minorHAnsi" w:hAnsiTheme="minorHAnsi"/>
          <w:lang w:val="es-ES"/>
        </w:rPr>
        <w:t>7,30</w:t>
      </w:r>
      <w:r w:rsidRPr="00946353">
        <w:rPr>
          <w:rFonts w:asciiTheme="minorHAnsi" w:hAnsiTheme="minorHAnsi"/>
          <w:lang w:val="es-ES"/>
        </w:rPr>
        <w:t xml:space="preserve"> euros</w:t>
      </w:r>
      <w:r w:rsidRPr="00113AC9">
        <w:rPr>
          <w:rFonts w:asciiTheme="minorHAnsi" w:hAnsiTheme="minorHAnsi"/>
          <w:lang w:val="es-ES"/>
        </w:rPr>
        <w:t xml:space="preserve"> para los primeros y </w:t>
      </w:r>
      <w:r w:rsidR="003220E3">
        <w:rPr>
          <w:rFonts w:asciiTheme="minorHAnsi" w:hAnsiTheme="minorHAnsi"/>
          <w:lang w:val="es-ES"/>
        </w:rPr>
        <w:t>220</w:t>
      </w:r>
      <w:r w:rsidRPr="00113AC9">
        <w:rPr>
          <w:rFonts w:asciiTheme="minorHAnsi" w:hAnsiTheme="minorHAnsi"/>
          <w:lang w:val="es-ES"/>
        </w:rPr>
        <w:t xml:space="preserve"> para los segundos. </w:t>
      </w:r>
    </w:p>
    <w:p w14:paraId="63AA753D" w14:textId="49FB88FB" w:rsidR="00620F86" w:rsidRPr="00620F86" w:rsidRDefault="00620F86" w:rsidP="00620F86">
      <w:pPr>
        <w:pStyle w:val="Textoindependiente"/>
        <w:numPr>
          <w:ilvl w:val="0"/>
          <w:numId w:val="3"/>
        </w:numPr>
        <w:spacing w:before="208" w:line="360" w:lineRule="auto"/>
        <w:ind w:right="472"/>
        <w:jc w:val="both"/>
        <w:rPr>
          <w:rFonts w:asciiTheme="minorHAnsi" w:hAnsiTheme="minorHAnsi"/>
          <w:lang w:val="es-ES"/>
        </w:rPr>
      </w:pPr>
      <w:r w:rsidRPr="00620F86">
        <w:rPr>
          <w:rFonts w:asciiTheme="minorHAnsi" w:hAnsiTheme="minorHAnsi"/>
          <w:lang w:val="es-ES"/>
        </w:rPr>
        <w:t xml:space="preserve">Excepción: </w:t>
      </w:r>
      <w:r>
        <w:rPr>
          <w:rFonts w:asciiTheme="minorHAnsi" w:hAnsiTheme="minorHAnsi"/>
          <w:lang w:val="es-ES"/>
        </w:rPr>
        <w:t xml:space="preserve">no necesitarán contratar el seguro </w:t>
      </w:r>
      <w:r w:rsidRPr="00620F86">
        <w:rPr>
          <w:rFonts w:asciiTheme="minorHAnsi" w:hAnsiTheme="minorHAnsi"/>
          <w:lang w:val="es-ES"/>
        </w:rPr>
        <w:t>aquellos que acrediten estar en situación de alta en el sistema español de la seguridad social en el momento de efectuar la</w:t>
      </w:r>
      <w:r>
        <w:rPr>
          <w:rFonts w:asciiTheme="minorHAnsi" w:hAnsiTheme="minorHAnsi"/>
          <w:lang w:val="es-ES"/>
        </w:rPr>
        <w:t xml:space="preserve"> </w:t>
      </w:r>
      <w:r w:rsidRPr="00620F86">
        <w:rPr>
          <w:rFonts w:asciiTheme="minorHAnsi" w:hAnsiTheme="minorHAnsi"/>
          <w:lang w:val="es-ES"/>
        </w:rPr>
        <w:t xml:space="preserve">matrícula. </w:t>
      </w:r>
      <w:r w:rsidRPr="00113AC9">
        <w:rPr>
          <w:rFonts w:asciiTheme="minorHAnsi" w:hAnsiTheme="minorHAnsi"/>
          <w:lang w:val="es-ES"/>
        </w:rPr>
        <w:t xml:space="preserve">La acreditación se efectuará a través de alguno de los informes que incluyan dicho dato (informe de vida laboral, de alta laboral a fecha concreta, de situación actual del trabajador, etc.) que puede obtener por Internet, en la página web www.seg-social.es en la ruta SEDE ELECTRÓNICA -CIUDADANOS -INFORMES Y CERTIFICADOS. </w:t>
      </w:r>
      <w:r w:rsidRPr="00620F86">
        <w:rPr>
          <w:rFonts w:asciiTheme="minorHAnsi" w:hAnsiTheme="minorHAnsi"/>
          <w:lang w:val="es-ES"/>
        </w:rPr>
        <w:t>Se consideran como incluidas en el sistema español de Seguridad Social, MUFACE,</w:t>
      </w:r>
      <w:r>
        <w:rPr>
          <w:rFonts w:asciiTheme="minorHAnsi" w:hAnsiTheme="minorHAnsi"/>
          <w:lang w:val="es-ES"/>
        </w:rPr>
        <w:t xml:space="preserve"> </w:t>
      </w:r>
      <w:r w:rsidRPr="00620F86">
        <w:rPr>
          <w:rFonts w:asciiTheme="minorHAnsi" w:hAnsiTheme="minorHAnsi"/>
          <w:lang w:val="es-ES"/>
        </w:rPr>
        <w:t>MUGEJU, ISFAS u otras similares.</w:t>
      </w:r>
    </w:p>
    <w:p w14:paraId="354D93D0" w14:textId="107B892B" w:rsidR="00480E27" w:rsidRPr="00620F86" w:rsidRDefault="00480E27" w:rsidP="00480E27">
      <w:pPr>
        <w:pStyle w:val="Textoindependiente"/>
        <w:numPr>
          <w:ilvl w:val="0"/>
          <w:numId w:val="3"/>
        </w:numPr>
        <w:spacing w:before="208" w:line="360" w:lineRule="auto"/>
        <w:ind w:right="472"/>
        <w:jc w:val="both"/>
        <w:rPr>
          <w:rFonts w:asciiTheme="minorHAnsi" w:hAnsiTheme="minorHAnsi"/>
          <w:lang w:val="es-ES"/>
        </w:rPr>
      </w:pPr>
      <w:r w:rsidRPr="00620F86">
        <w:rPr>
          <w:rFonts w:asciiTheme="minorHAnsi" w:hAnsiTheme="minorHAnsi"/>
          <w:lang w:val="es-ES"/>
        </w:rPr>
        <w:t xml:space="preserve">La contratación se puede efectuar a través del siguiente enlace: </w:t>
      </w:r>
      <w:hyperlink r:id="rId7" w:history="1">
        <w:r w:rsidR="005F3F9A" w:rsidRPr="00D95DB5">
          <w:rPr>
            <w:rStyle w:val="Hipervnculo"/>
            <w:rFonts w:asciiTheme="minorHAnsi" w:hAnsiTheme="minorHAnsi"/>
            <w:lang w:val="es-ES"/>
          </w:rPr>
          <w:t>http://oncampus.es/seguros/oncampus-accidentes-basico</w:t>
        </w:r>
      </w:hyperlink>
      <w:r w:rsidR="005F3F9A">
        <w:rPr>
          <w:rFonts w:asciiTheme="minorHAnsi" w:hAnsiTheme="minorHAnsi"/>
          <w:lang w:val="es-ES"/>
        </w:rPr>
        <w:t xml:space="preserve">/ </w:t>
      </w:r>
      <w:r w:rsidRPr="00620F86">
        <w:rPr>
          <w:rFonts w:asciiTheme="minorHAnsi" w:hAnsiTheme="minorHAnsi"/>
          <w:lang w:val="es-ES"/>
        </w:rPr>
        <w:t xml:space="preserve">para estudiantes españoles y en </w:t>
      </w:r>
      <w:hyperlink r:id="rId8" w:history="1">
        <w:r w:rsidR="005F3F9A" w:rsidRPr="00D95DB5">
          <w:rPr>
            <w:rStyle w:val="Hipervnculo"/>
            <w:rFonts w:asciiTheme="minorHAnsi" w:hAnsiTheme="minorHAnsi"/>
            <w:lang w:val="es-ES"/>
          </w:rPr>
          <w:t>http://oncampus.es/seguros/oncampus-estudia/</w:t>
        </w:r>
      </w:hyperlink>
      <w:r w:rsidR="005F3F9A">
        <w:rPr>
          <w:rFonts w:asciiTheme="minorHAnsi" w:hAnsiTheme="minorHAnsi"/>
          <w:lang w:val="es-ES"/>
        </w:rPr>
        <w:t xml:space="preserve"> </w:t>
      </w:r>
      <w:r w:rsidRPr="00620F86">
        <w:rPr>
          <w:rFonts w:asciiTheme="minorHAnsi" w:hAnsiTheme="minorHAnsi"/>
          <w:lang w:val="es-ES"/>
        </w:rPr>
        <w:t>para estudiantes extranjeros. Las características de dicho seguro también se pueden consultar en dicho enlace</w:t>
      </w:r>
      <w:r w:rsidR="00620F86" w:rsidRPr="00620F86">
        <w:rPr>
          <w:rFonts w:asciiTheme="minorHAnsi" w:hAnsiTheme="minorHAnsi"/>
          <w:lang w:val="es-ES"/>
        </w:rPr>
        <w:t>.</w:t>
      </w:r>
    </w:p>
    <w:p w14:paraId="7C2C7564" w14:textId="74488F68" w:rsidR="00480E27" w:rsidRPr="00113AC9" w:rsidRDefault="00480E27" w:rsidP="00480E27">
      <w:pPr>
        <w:pStyle w:val="Textoindependiente"/>
        <w:numPr>
          <w:ilvl w:val="0"/>
          <w:numId w:val="3"/>
        </w:numPr>
        <w:spacing w:before="208" w:line="360" w:lineRule="auto"/>
        <w:ind w:right="472"/>
        <w:jc w:val="both"/>
        <w:rPr>
          <w:rFonts w:asciiTheme="minorHAnsi" w:hAnsiTheme="minorHAnsi"/>
          <w:lang w:val="es-ES"/>
        </w:rPr>
      </w:pPr>
      <w:r w:rsidRPr="00113AC9">
        <w:rPr>
          <w:rFonts w:asciiTheme="minorHAnsi" w:hAnsiTheme="minorHAnsi"/>
          <w:lang w:val="es-ES"/>
        </w:rPr>
        <w:t>Para abonar el coste del Seguro ONCAMPUS deberán utilizar tarjeta de crédito</w:t>
      </w:r>
      <w:r w:rsidR="008C5244">
        <w:rPr>
          <w:rFonts w:asciiTheme="minorHAnsi" w:hAnsiTheme="minorHAnsi"/>
          <w:lang w:val="es-ES"/>
        </w:rPr>
        <w:t>,</w:t>
      </w:r>
      <w:r w:rsidRPr="00113AC9">
        <w:rPr>
          <w:rFonts w:asciiTheme="minorHAnsi" w:hAnsiTheme="minorHAnsi"/>
          <w:lang w:val="es-ES"/>
        </w:rPr>
        <w:t xml:space="preserve"> excepto los estudiantes extranjeros que podrán hacerlo por transferencia bancaria o por tarjeta de crédito.</w:t>
      </w:r>
    </w:p>
    <w:p w14:paraId="50A06D92" w14:textId="10FAC9A9" w:rsidR="00480E27" w:rsidRPr="00113AC9" w:rsidRDefault="00480E27" w:rsidP="00480E27">
      <w:pPr>
        <w:pStyle w:val="Textoindependiente"/>
        <w:numPr>
          <w:ilvl w:val="0"/>
          <w:numId w:val="3"/>
        </w:numPr>
        <w:spacing w:before="208" w:line="360" w:lineRule="auto"/>
        <w:ind w:right="472"/>
        <w:jc w:val="both"/>
        <w:rPr>
          <w:rFonts w:asciiTheme="minorHAnsi" w:hAnsiTheme="minorHAnsi"/>
          <w:lang w:val="es-ES"/>
        </w:rPr>
      </w:pPr>
      <w:r w:rsidRPr="00113AC9">
        <w:rPr>
          <w:rFonts w:asciiTheme="minorHAnsi" w:hAnsiTheme="minorHAnsi"/>
          <w:lang w:val="es-ES"/>
        </w:rPr>
        <w:t xml:space="preserve">A efectos de acreditar la formalización de la póliza del Seguro, si el pago es por transferencia, debe </w:t>
      </w:r>
      <w:r w:rsidR="005F3F9A">
        <w:rPr>
          <w:rFonts w:asciiTheme="minorHAnsi" w:hAnsiTheme="minorHAnsi"/>
          <w:lang w:val="es-ES"/>
        </w:rPr>
        <w:t>remitir</w:t>
      </w:r>
      <w:r w:rsidRPr="00113AC9">
        <w:rPr>
          <w:rFonts w:asciiTheme="minorHAnsi" w:hAnsiTheme="minorHAnsi"/>
          <w:lang w:val="es-ES"/>
        </w:rPr>
        <w:t xml:space="preserve"> </w:t>
      </w:r>
      <w:r w:rsidR="005F3F9A">
        <w:rPr>
          <w:rFonts w:asciiTheme="minorHAnsi" w:hAnsiTheme="minorHAnsi"/>
          <w:lang w:val="es-ES"/>
        </w:rPr>
        <w:t>a la Unidad de Posgrado (</w:t>
      </w:r>
      <w:r w:rsidR="005F3F9A" w:rsidRPr="005F3F9A">
        <w:rPr>
          <w:rFonts w:asciiTheme="minorHAnsi" w:hAnsiTheme="minorHAnsi"/>
          <w:lang w:val="es-ES"/>
        </w:rPr>
        <w:t>posgrado@unileon.es</w:t>
      </w:r>
      <w:r w:rsidR="005F3F9A">
        <w:rPr>
          <w:rFonts w:asciiTheme="minorHAnsi" w:hAnsiTheme="minorHAnsi"/>
          <w:lang w:val="es-ES"/>
        </w:rPr>
        <w:t>)</w:t>
      </w:r>
      <w:r w:rsidRPr="00113AC9">
        <w:rPr>
          <w:rFonts w:asciiTheme="minorHAnsi" w:hAnsiTheme="minorHAnsi"/>
          <w:lang w:val="es-ES"/>
        </w:rPr>
        <w:t xml:space="preserve">, el certificado de seguro con </w:t>
      </w:r>
      <w:r w:rsidRPr="00113AC9">
        <w:rPr>
          <w:rFonts w:asciiTheme="minorHAnsi" w:hAnsiTheme="minorHAnsi"/>
          <w:lang w:val="es-ES"/>
        </w:rPr>
        <w:lastRenderedPageBreak/>
        <w:t xml:space="preserve">el justificante de pago que le entreguen en la entidad financiera. Dicho certificado indica que "NO TENDRÁ VALIDEZ SIN APORTAR JUSTIFICANTE DE PAGO". Si el pago es por tarjeta bancaria </w:t>
      </w:r>
      <w:r w:rsidR="005F3F9A">
        <w:rPr>
          <w:rFonts w:asciiTheme="minorHAnsi" w:hAnsiTheme="minorHAnsi"/>
          <w:lang w:val="es-ES"/>
        </w:rPr>
        <w:t xml:space="preserve">remitir </w:t>
      </w:r>
      <w:r w:rsidRPr="00113AC9">
        <w:rPr>
          <w:rFonts w:asciiTheme="minorHAnsi" w:hAnsiTheme="minorHAnsi"/>
          <w:lang w:val="es-ES"/>
        </w:rPr>
        <w:t xml:space="preserve">el justificante de pago que emite la correduría de seguros. </w:t>
      </w:r>
    </w:p>
    <w:p w14:paraId="359857C6" w14:textId="2859C9FD" w:rsidR="00480E27" w:rsidRPr="00113AC9" w:rsidRDefault="005F3F9A" w:rsidP="00480E27">
      <w:pPr>
        <w:pStyle w:val="Textoindependiente"/>
        <w:numPr>
          <w:ilvl w:val="0"/>
          <w:numId w:val="3"/>
        </w:numPr>
        <w:spacing w:before="208" w:line="360" w:lineRule="auto"/>
        <w:ind w:right="472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La Unidad de Posgrado </w:t>
      </w:r>
      <w:r w:rsidR="00480E27" w:rsidRPr="00113AC9">
        <w:rPr>
          <w:rFonts w:asciiTheme="minorHAnsi" w:hAnsiTheme="minorHAnsi"/>
          <w:lang w:val="es-ES"/>
        </w:rPr>
        <w:t xml:space="preserve">debe requerir la documentación, tanto en matrícula presencial como </w:t>
      </w:r>
      <w:r w:rsidR="008F4FD6" w:rsidRPr="00113AC9">
        <w:rPr>
          <w:rFonts w:asciiTheme="minorHAnsi" w:hAnsiTheme="minorHAnsi"/>
          <w:lang w:val="es-ES"/>
        </w:rPr>
        <w:t>en línea</w:t>
      </w:r>
      <w:r w:rsidR="00480E27" w:rsidRPr="00113AC9">
        <w:rPr>
          <w:rFonts w:asciiTheme="minorHAnsi" w:hAnsiTheme="minorHAnsi"/>
          <w:lang w:val="es-ES"/>
        </w:rPr>
        <w:t xml:space="preserve">, que no se considerará definitiva hasta que se haya realizado la pertinente comprobación y determinado que la documentación aportada es suficiente. </w:t>
      </w:r>
    </w:p>
    <w:p w14:paraId="306C29B0" w14:textId="1FF2DE2D" w:rsidR="00480E27" w:rsidRPr="00113AC9" w:rsidRDefault="005F3F9A" w:rsidP="00480E27">
      <w:pPr>
        <w:pStyle w:val="Textoindependiente"/>
        <w:numPr>
          <w:ilvl w:val="0"/>
          <w:numId w:val="3"/>
        </w:numPr>
        <w:spacing w:before="208" w:line="360" w:lineRule="auto"/>
        <w:ind w:right="472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La Unidad de Posgrado </w:t>
      </w:r>
      <w:r w:rsidR="00480E27" w:rsidRPr="00113AC9">
        <w:rPr>
          <w:rFonts w:asciiTheme="minorHAnsi" w:hAnsiTheme="minorHAnsi"/>
          <w:lang w:val="es-ES"/>
        </w:rPr>
        <w:t>debe tener</w:t>
      </w:r>
      <w:r>
        <w:rPr>
          <w:rFonts w:asciiTheme="minorHAnsi" w:hAnsiTheme="minorHAnsi"/>
          <w:lang w:val="es-ES"/>
        </w:rPr>
        <w:t xml:space="preserve"> la</w:t>
      </w:r>
      <w:r w:rsidR="00480E27" w:rsidRPr="00113AC9">
        <w:rPr>
          <w:rFonts w:asciiTheme="minorHAnsi" w:hAnsiTheme="minorHAnsi"/>
          <w:lang w:val="es-ES"/>
        </w:rPr>
        <w:t xml:space="preserve"> relación de los estudiantes que han abonado este seguro, por si dicha información fuera requerida.</w:t>
      </w:r>
    </w:p>
    <w:p w14:paraId="408807D9" w14:textId="080B52CA" w:rsidR="008F4FD6" w:rsidRDefault="008F4FD6" w:rsidP="00480E27">
      <w:pPr>
        <w:pStyle w:val="Textoindependiente"/>
        <w:numPr>
          <w:ilvl w:val="0"/>
          <w:numId w:val="3"/>
        </w:numPr>
        <w:spacing w:before="208" w:line="360" w:lineRule="auto"/>
        <w:ind w:right="472"/>
        <w:jc w:val="both"/>
        <w:rPr>
          <w:rFonts w:asciiTheme="minorHAnsi" w:hAnsiTheme="minorHAnsi"/>
          <w:lang w:val="es-ES"/>
        </w:rPr>
      </w:pPr>
      <w:r w:rsidRPr="00113AC9">
        <w:rPr>
          <w:rFonts w:asciiTheme="minorHAnsi" w:hAnsiTheme="minorHAnsi"/>
          <w:lang w:val="es-ES"/>
        </w:rPr>
        <w:t>En el caso de los becarios, bastará acreditar el seguro de la beca, con cobertura equivalente.</w:t>
      </w:r>
    </w:p>
    <w:sectPr w:rsidR="008F4FD6" w:rsidSect="00252305">
      <w:headerReference w:type="default" r:id="rId9"/>
      <w:type w:val="continuous"/>
      <w:pgSz w:w="11910" w:h="16840"/>
      <w:pgMar w:top="600" w:right="1220" w:bottom="156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09DDC" w14:textId="77777777" w:rsidR="00E23346" w:rsidRDefault="00E23346" w:rsidP="00E23346">
      <w:r>
        <w:separator/>
      </w:r>
    </w:p>
  </w:endnote>
  <w:endnote w:type="continuationSeparator" w:id="0">
    <w:p w14:paraId="305D6A56" w14:textId="77777777" w:rsidR="00E23346" w:rsidRDefault="00E23346" w:rsidP="00E2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1F18A" w14:textId="77777777" w:rsidR="00E23346" w:rsidRDefault="00E23346" w:rsidP="00E23346">
      <w:r>
        <w:separator/>
      </w:r>
    </w:p>
  </w:footnote>
  <w:footnote w:type="continuationSeparator" w:id="0">
    <w:p w14:paraId="31AE6F71" w14:textId="77777777" w:rsidR="00E23346" w:rsidRDefault="00E23346" w:rsidP="00E2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48442" w14:textId="77777777" w:rsidR="00252305" w:rsidRDefault="00252305" w:rsidP="00252305">
    <w:pPr>
      <w:pStyle w:val="Textoindependiente"/>
      <w:spacing w:line="14" w:lineRule="auto"/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1B423534" wp14:editId="55FFC1B0">
          <wp:simplePos x="0" y="0"/>
          <wp:positionH relativeFrom="page">
            <wp:posOffset>3092195</wp:posOffset>
          </wp:positionH>
          <wp:positionV relativeFrom="page">
            <wp:posOffset>478535</wp:posOffset>
          </wp:positionV>
          <wp:extent cx="1732787" cy="838199"/>
          <wp:effectExtent l="0" t="0" r="0" b="0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2787" cy="83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60288" behindDoc="1" locked="0" layoutInCell="1" allowOverlap="1" wp14:anchorId="4FB666CF" wp14:editId="2393064B">
          <wp:simplePos x="0" y="0"/>
          <wp:positionH relativeFrom="page">
            <wp:posOffset>5545835</wp:posOffset>
          </wp:positionH>
          <wp:positionV relativeFrom="page">
            <wp:posOffset>524256</wp:posOffset>
          </wp:positionV>
          <wp:extent cx="975359" cy="749807"/>
          <wp:effectExtent l="0" t="0" r="0" b="0"/>
          <wp:wrapNone/>
          <wp:docPr id="3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359" cy="749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61312" behindDoc="1" locked="0" layoutInCell="1" allowOverlap="1" wp14:anchorId="5A651EB8" wp14:editId="745870E0">
          <wp:simplePos x="0" y="0"/>
          <wp:positionH relativeFrom="page">
            <wp:posOffset>790955</wp:posOffset>
          </wp:positionH>
          <wp:positionV relativeFrom="page">
            <wp:posOffset>562315</wp:posOffset>
          </wp:positionV>
          <wp:extent cx="1652015" cy="678220"/>
          <wp:effectExtent l="0" t="0" r="0" b="0"/>
          <wp:wrapNone/>
          <wp:docPr id="3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52015" cy="67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C2BBC8" w14:textId="77777777" w:rsidR="00252305" w:rsidRDefault="00252305">
    <w:pPr>
      <w:pStyle w:val="Encabezado"/>
    </w:pPr>
  </w:p>
  <w:p w14:paraId="21AABF66" w14:textId="77777777" w:rsidR="00252305" w:rsidRDefault="00252305">
    <w:pPr>
      <w:pStyle w:val="Encabezado"/>
    </w:pPr>
  </w:p>
  <w:p w14:paraId="2E7D7A6E" w14:textId="77777777" w:rsidR="00252305" w:rsidRDefault="00252305">
    <w:pPr>
      <w:pStyle w:val="Encabezado"/>
    </w:pPr>
  </w:p>
  <w:p w14:paraId="1ECEA7A7" w14:textId="77777777" w:rsidR="00252305" w:rsidRDefault="00252305">
    <w:pPr>
      <w:pStyle w:val="Encabezado"/>
    </w:pPr>
  </w:p>
  <w:p w14:paraId="79027566" w14:textId="77777777" w:rsidR="00252305" w:rsidRDefault="00252305">
    <w:pPr>
      <w:pStyle w:val="Encabezado"/>
    </w:pPr>
  </w:p>
  <w:p w14:paraId="6E5ED20C" w14:textId="77777777" w:rsidR="00252305" w:rsidRDefault="00252305">
    <w:pPr>
      <w:pStyle w:val="Encabezado"/>
    </w:pPr>
  </w:p>
  <w:p w14:paraId="46AD0A46" w14:textId="77777777" w:rsidR="00252305" w:rsidRDefault="002523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BA5"/>
    <w:multiLevelType w:val="hybridMultilevel"/>
    <w:tmpl w:val="96D29454"/>
    <w:lvl w:ilvl="0" w:tplc="C2AE1750">
      <w:numFmt w:val="bullet"/>
      <w:lvlText w:val="-"/>
      <w:lvlJc w:val="left"/>
      <w:pPr>
        <w:ind w:left="750" w:hanging="149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1" w:tplc="AE6600CE">
      <w:numFmt w:val="bullet"/>
      <w:lvlText w:val="•"/>
      <w:lvlJc w:val="left"/>
      <w:pPr>
        <w:ind w:left="1606" w:hanging="149"/>
      </w:pPr>
      <w:rPr>
        <w:rFonts w:hint="default"/>
      </w:rPr>
    </w:lvl>
    <w:lvl w:ilvl="2" w:tplc="1B0857B2">
      <w:numFmt w:val="bullet"/>
      <w:lvlText w:val="•"/>
      <w:lvlJc w:val="left"/>
      <w:pPr>
        <w:ind w:left="2453" w:hanging="149"/>
      </w:pPr>
      <w:rPr>
        <w:rFonts w:hint="default"/>
      </w:rPr>
    </w:lvl>
    <w:lvl w:ilvl="3" w:tplc="CA603902">
      <w:numFmt w:val="bullet"/>
      <w:lvlText w:val="•"/>
      <w:lvlJc w:val="left"/>
      <w:pPr>
        <w:ind w:left="3299" w:hanging="149"/>
      </w:pPr>
      <w:rPr>
        <w:rFonts w:hint="default"/>
      </w:rPr>
    </w:lvl>
    <w:lvl w:ilvl="4" w:tplc="5F3CD94E">
      <w:numFmt w:val="bullet"/>
      <w:lvlText w:val="•"/>
      <w:lvlJc w:val="left"/>
      <w:pPr>
        <w:ind w:left="4146" w:hanging="149"/>
      </w:pPr>
      <w:rPr>
        <w:rFonts w:hint="default"/>
      </w:rPr>
    </w:lvl>
    <w:lvl w:ilvl="5" w:tplc="1514E4C8">
      <w:numFmt w:val="bullet"/>
      <w:lvlText w:val="•"/>
      <w:lvlJc w:val="left"/>
      <w:pPr>
        <w:ind w:left="4993" w:hanging="149"/>
      </w:pPr>
      <w:rPr>
        <w:rFonts w:hint="default"/>
      </w:rPr>
    </w:lvl>
    <w:lvl w:ilvl="6" w:tplc="603E8AB2">
      <w:numFmt w:val="bullet"/>
      <w:lvlText w:val="•"/>
      <w:lvlJc w:val="left"/>
      <w:pPr>
        <w:ind w:left="5839" w:hanging="149"/>
      </w:pPr>
      <w:rPr>
        <w:rFonts w:hint="default"/>
      </w:rPr>
    </w:lvl>
    <w:lvl w:ilvl="7" w:tplc="7A4C10DA">
      <w:numFmt w:val="bullet"/>
      <w:lvlText w:val="•"/>
      <w:lvlJc w:val="left"/>
      <w:pPr>
        <w:ind w:left="6686" w:hanging="149"/>
      </w:pPr>
      <w:rPr>
        <w:rFonts w:hint="default"/>
      </w:rPr>
    </w:lvl>
    <w:lvl w:ilvl="8" w:tplc="D9DC5500">
      <w:numFmt w:val="bullet"/>
      <w:lvlText w:val="•"/>
      <w:lvlJc w:val="left"/>
      <w:pPr>
        <w:ind w:left="7533" w:hanging="149"/>
      </w:pPr>
      <w:rPr>
        <w:rFonts w:hint="default"/>
      </w:rPr>
    </w:lvl>
  </w:abstractNum>
  <w:abstractNum w:abstractNumId="1" w15:restartNumberingAfterBreak="0">
    <w:nsid w:val="29514631"/>
    <w:multiLevelType w:val="hybridMultilevel"/>
    <w:tmpl w:val="0BDC5ED4"/>
    <w:lvl w:ilvl="0" w:tplc="751C2CA6">
      <w:numFmt w:val="bullet"/>
      <w:lvlText w:val=""/>
      <w:lvlJc w:val="left"/>
      <w:pPr>
        <w:ind w:left="961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2BE27E6">
      <w:numFmt w:val="bullet"/>
      <w:lvlText w:val="•"/>
      <w:lvlJc w:val="left"/>
      <w:pPr>
        <w:ind w:left="1786" w:hanging="188"/>
      </w:pPr>
      <w:rPr>
        <w:rFonts w:hint="default"/>
      </w:rPr>
    </w:lvl>
    <w:lvl w:ilvl="2" w:tplc="E7B4627E">
      <w:numFmt w:val="bullet"/>
      <w:lvlText w:val="•"/>
      <w:lvlJc w:val="left"/>
      <w:pPr>
        <w:ind w:left="2613" w:hanging="188"/>
      </w:pPr>
      <w:rPr>
        <w:rFonts w:hint="default"/>
      </w:rPr>
    </w:lvl>
    <w:lvl w:ilvl="3" w:tplc="E99465E2">
      <w:numFmt w:val="bullet"/>
      <w:lvlText w:val="•"/>
      <w:lvlJc w:val="left"/>
      <w:pPr>
        <w:ind w:left="3439" w:hanging="188"/>
      </w:pPr>
      <w:rPr>
        <w:rFonts w:hint="default"/>
      </w:rPr>
    </w:lvl>
    <w:lvl w:ilvl="4" w:tplc="F8E2BC16">
      <w:numFmt w:val="bullet"/>
      <w:lvlText w:val="•"/>
      <w:lvlJc w:val="left"/>
      <w:pPr>
        <w:ind w:left="4266" w:hanging="188"/>
      </w:pPr>
      <w:rPr>
        <w:rFonts w:hint="default"/>
      </w:rPr>
    </w:lvl>
    <w:lvl w:ilvl="5" w:tplc="1472DC3A">
      <w:numFmt w:val="bullet"/>
      <w:lvlText w:val="•"/>
      <w:lvlJc w:val="left"/>
      <w:pPr>
        <w:ind w:left="5093" w:hanging="188"/>
      </w:pPr>
      <w:rPr>
        <w:rFonts w:hint="default"/>
      </w:rPr>
    </w:lvl>
    <w:lvl w:ilvl="6" w:tplc="5D341D34">
      <w:numFmt w:val="bullet"/>
      <w:lvlText w:val="•"/>
      <w:lvlJc w:val="left"/>
      <w:pPr>
        <w:ind w:left="5919" w:hanging="188"/>
      </w:pPr>
      <w:rPr>
        <w:rFonts w:hint="default"/>
      </w:rPr>
    </w:lvl>
    <w:lvl w:ilvl="7" w:tplc="DED63134">
      <w:numFmt w:val="bullet"/>
      <w:lvlText w:val="•"/>
      <w:lvlJc w:val="left"/>
      <w:pPr>
        <w:ind w:left="6746" w:hanging="188"/>
      </w:pPr>
      <w:rPr>
        <w:rFonts w:hint="default"/>
      </w:rPr>
    </w:lvl>
    <w:lvl w:ilvl="8" w:tplc="273ED7A4">
      <w:numFmt w:val="bullet"/>
      <w:lvlText w:val="•"/>
      <w:lvlJc w:val="left"/>
      <w:pPr>
        <w:ind w:left="7573" w:hanging="188"/>
      </w:pPr>
      <w:rPr>
        <w:rFonts w:hint="default"/>
      </w:rPr>
    </w:lvl>
  </w:abstractNum>
  <w:abstractNum w:abstractNumId="2" w15:restartNumberingAfterBreak="0">
    <w:nsid w:val="6EC70A5D"/>
    <w:multiLevelType w:val="hybridMultilevel"/>
    <w:tmpl w:val="3DE61F80"/>
    <w:lvl w:ilvl="0" w:tplc="0C0A0001">
      <w:start w:val="1"/>
      <w:numFmt w:val="bullet"/>
      <w:lvlText w:val=""/>
      <w:lvlJc w:val="left"/>
      <w:pPr>
        <w:ind w:left="6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24"/>
    <w:rsid w:val="00035133"/>
    <w:rsid w:val="00072224"/>
    <w:rsid w:val="00113AC9"/>
    <w:rsid w:val="00252305"/>
    <w:rsid w:val="003220E3"/>
    <w:rsid w:val="0035452B"/>
    <w:rsid w:val="00425B66"/>
    <w:rsid w:val="00480E27"/>
    <w:rsid w:val="00483155"/>
    <w:rsid w:val="005F3F9A"/>
    <w:rsid w:val="00620F86"/>
    <w:rsid w:val="008C5244"/>
    <w:rsid w:val="008F4FD6"/>
    <w:rsid w:val="00946353"/>
    <w:rsid w:val="00BD0D42"/>
    <w:rsid w:val="00E23346"/>
    <w:rsid w:val="00E5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25D4B"/>
  <w15:docId w15:val="{2EE36CB2-5350-4C8D-802F-7E7B4816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ind w:left="1637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5"/>
      <w:ind w:left="750" w:hanging="14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D0D4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D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D42"/>
    <w:rPr>
      <w:rFonts w:ascii="Segoe UI" w:eastAsia="Trebuchet MS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E233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346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E233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346"/>
    <w:rPr>
      <w:rFonts w:ascii="Trebuchet MS" w:eastAsia="Trebuchet MS" w:hAnsi="Trebuchet MS" w:cs="Trebuchet MS"/>
    </w:rPr>
  </w:style>
  <w:style w:type="character" w:styleId="Mencinsinresolver">
    <w:name w:val="Unresolved Mention"/>
    <w:basedOn w:val="Fuentedeprrafopredeter"/>
    <w:uiPriority w:val="99"/>
    <w:semiHidden/>
    <w:unhideWhenUsed/>
    <w:rsid w:val="005F3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campus.es/seguros/oncampus-estud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campus.es/seguros/oncampus-accidentes-bas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Milka Villayandre Llamazares</cp:lastModifiedBy>
  <cp:revision>11</cp:revision>
  <cp:lastPrinted>2020-08-30T09:53:00Z</cp:lastPrinted>
  <dcterms:created xsi:type="dcterms:W3CDTF">2020-07-27T07:58:00Z</dcterms:created>
  <dcterms:modified xsi:type="dcterms:W3CDTF">2023-06-19T16:00:00Z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2019-07-21T00:00:00Z</vt:filetime>
  </property>
</Properties>
</file>